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D" w:rsidRPr="001C5630" w:rsidRDefault="001C5630" w:rsidP="008263AD">
      <w:pPr>
        <w:spacing w:line="360" w:lineRule="auto"/>
        <w:ind w:firstLine="720"/>
        <w:rPr>
          <w:b/>
          <w:color w:val="00B0F0"/>
          <w:u w:val="double"/>
        </w:rPr>
      </w:pPr>
      <w:r w:rsidRPr="001C5630">
        <w:rPr>
          <w:b/>
          <w:color w:val="00B0F0"/>
          <w:u w:val="double"/>
        </w:rPr>
        <w:t>Δ.Ε.Υ.Α.Τ.</w:t>
      </w:r>
      <w:r w:rsidR="008263AD" w:rsidRPr="001C5630">
        <w:rPr>
          <w:b/>
          <w:color w:val="00B0F0"/>
          <w:u w:val="double"/>
        </w:rPr>
        <w:t xml:space="preserve">      </w:t>
      </w:r>
    </w:p>
    <w:p w:rsidR="008263AD" w:rsidRPr="00872F71" w:rsidRDefault="008263AD" w:rsidP="008263AD">
      <w:pPr>
        <w:rPr>
          <w:rFonts w:asciiTheme="majorHAnsi" w:hAnsiTheme="majorHAnsi"/>
          <w:b/>
          <w:bCs/>
          <w:sz w:val="20"/>
          <w:szCs w:val="20"/>
        </w:rPr>
      </w:pPr>
      <w:r w:rsidRPr="00872F71">
        <w:rPr>
          <w:rFonts w:asciiTheme="majorHAnsi" w:hAnsiTheme="majorHAnsi"/>
          <w:b/>
          <w:bCs/>
          <w:i/>
          <w:spacing w:val="-20"/>
          <w:sz w:val="20"/>
          <w:szCs w:val="20"/>
        </w:rPr>
        <w:t>ΔΗΜΟΤΙΚΗ ΕΠΙΧΕΙΡΗΣΗ ΥΔΡΕΥΣΗΣ</w:t>
      </w:r>
      <w:r w:rsidRPr="00872F71">
        <w:rPr>
          <w:rFonts w:asciiTheme="majorHAnsi" w:hAnsiTheme="majorHAnsi"/>
          <w:b/>
          <w:bCs/>
          <w:i/>
          <w:sz w:val="20"/>
          <w:szCs w:val="20"/>
        </w:rPr>
        <w:t xml:space="preserve"> </w:t>
      </w:r>
      <w:r w:rsidRPr="00872F71">
        <w:rPr>
          <w:rFonts w:asciiTheme="majorHAnsi" w:hAnsiTheme="majorHAnsi"/>
          <w:b/>
          <w:bCs/>
          <w:sz w:val="20"/>
          <w:szCs w:val="20"/>
        </w:rPr>
        <w:tab/>
      </w:r>
      <w:r w:rsidRPr="00872F71">
        <w:rPr>
          <w:rFonts w:asciiTheme="majorHAnsi" w:hAnsiTheme="majorHAnsi"/>
          <w:b/>
          <w:bCs/>
          <w:sz w:val="20"/>
          <w:szCs w:val="20"/>
        </w:rPr>
        <w:tab/>
      </w:r>
      <w:r w:rsidRPr="00872F71">
        <w:rPr>
          <w:rFonts w:asciiTheme="majorHAnsi" w:hAnsiTheme="majorHAnsi"/>
          <w:b/>
          <w:bCs/>
          <w:sz w:val="20"/>
          <w:szCs w:val="20"/>
        </w:rPr>
        <w:tab/>
        <w:t xml:space="preserve">  </w:t>
      </w:r>
      <w:r w:rsidRPr="00872F71">
        <w:rPr>
          <w:rFonts w:asciiTheme="majorHAnsi" w:hAnsiTheme="majorHAnsi"/>
          <w:b/>
          <w:bCs/>
          <w:sz w:val="20"/>
          <w:szCs w:val="20"/>
        </w:rPr>
        <w:tab/>
      </w:r>
      <w:r w:rsidRPr="00872F71">
        <w:rPr>
          <w:rFonts w:asciiTheme="majorHAnsi" w:hAnsiTheme="majorHAnsi"/>
          <w:b/>
          <w:bCs/>
          <w:sz w:val="20"/>
          <w:szCs w:val="20"/>
        </w:rPr>
        <w:tab/>
        <w:t xml:space="preserve"> </w:t>
      </w:r>
    </w:p>
    <w:p w:rsidR="008263AD" w:rsidRPr="00872F71" w:rsidRDefault="008263AD" w:rsidP="008263AD">
      <w:pPr>
        <w:ind w:right="-525"/>
        <w:rPr>
          <w:rFonts w:asciiTheme="majorHAnsi" w:hAnsiTheme="majorHAnsi"/>
          <w:sz w:val="20"/>
          <w:szCs w:val="20"/>
        </w:rPr>
      </w:pPr>
      <w:r w:rsidRPr="00872F71">
        <w:rPr>
          <w:rFonts w:asciiTheme="majorHAnsi" w:hAnsiTheme="majorHAnsi"/>
          <w:b/>
          <w:bCs/>
          <w:i/>
          <w:spacing w:val="-20"/>
          <w:sz w:val="20"/>
          <w:szCs w:val="20"/>
        </w:rPr>
        <w:t xml:space="preserve">ΑΠΟΧΕΤΕΥΣΗΣ </w:t>
      </w:r>
      <w:r w:rsidR="00D90B83" w:rsidRPr="00872F71">
        <w:rPr>
          <w:rFonts w:asciiTheme="majorHAnsi" w:hAnsiTheme="majorHAnsi"/>
          <w:b/>
          <w:bCs/>
          <w:i/>
          <w:spacing w:val="-20"/>
          <w:sz w:val="20"/>
          <w:szCs w:val="20"/>
        </w:rPr>
        <w:t>ΤΡΙΦΥΛΙΑΣ</w:t>
      </w:r>
      <w:r w:rsidRPr="00872F71">
        <w:rPr>
          <w:rFonts w:asciiTheme="majorHAnsi" w:hAnsiTheme="majorHAnsi"/>
          <w:b/>
          <w:bCs/>
          <w:i/>
          <w:spacing w:val="-20"/>
          <w:sz w:val="20"/>
          <w:szCs w:val="20"/>
        </w:rPr>
        <w:t xml:space="preserve"> (Δ.Ε.Υ.Α.</w:t>
      </w:r>
      <w:r w:rsidR="00D90B83" w:rsidRPr="00872F71">
        <w:rPr>
          <w:rFonts w:asciiTheme="majorHAnsi" w:hAnsiTheme="majorHAnsi"/>
          <w:b/>
          <w:bCs/>
          <w:i/>
          <w:spacing w:val="-20"/>
          <w:sz w:val="20"/>
          <w:szCs w:val="20"/>
        </w:rPr>
        <w:t>Τ</w:t>
      </w:r>
      <w:r w:rsidRPr="00872F71">
        <w:rPr>
          <w:rFonts w:asciiTheme="majorHAnsi" w:hAnsiTheme="majorHAnsi"/>
          <w:b/>
          <w:bCs/>
          <w:i/>
          <w:spacing w:val="-20"/>
          <w:sz w:val="20"/>
          <w:szCs w:val="20"/>
        </w:rPr>
        <w:t>.)</w:t>
      </w:r>
      <w:r w:rsidRPr="00872F7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872F71">
        <w:rPr>
          <w:rFonts w:asciiTheme="majorHAnsi" w:hAnsiTheme="majorHAnsi"/>
          <w:b/>
          <w:bCs/>
          <w:sz w:val="20"/>
          <w:szCs w:val="20"/>
        </w:rPr>
        <w:tab/>
      </w:r>
      <w:r w:rsidRPr="00872F71">
        <w:rPr>
          <w:rFonts w:asciiTheme="majorHAnsi" w:hAnsiTheme="majorHAnsi"/>
          <w:b/>
          <w:bCs/>
          <w:sz w:val="20"/>
          <w:szCs w:val="20"/>
        </w:rPr>
        <w:tab/>
      </w:r>
    </w:p>
    <w:p w:rsidR="008263AD" w:rsidRPr="00B11445" w:rsidRDefault="008263AD" w:rsidP="008263AD">
      <w:pPr>
        <w:pStyle w:val="1"/>
        <w:rPr>
          <w:rFonts w:asciiTheme="majorHAnsi" w:hAnsiTheme="majorHAnsi"/>
          <w:sz w:val="18"/>
          <w:szCs w:val="18"/>
        </w:rPr>
      </w:pPr>
      <w:r w:rsidRPr="00B11445">
        <w:rPr>
          <w:rFonts w:asciiTheme="majorHAnsi" w:hAnsiTheme="majorHAnsi"/>
          <w:sz w:val="18"/>
          <w:szCs w:val="18"/>
        </w:rPr>
        <w:t>Ταχ. Δ/νση : Δημαρχείου 2</w:t>
      </w:r>
    </w:p>
    <w:p w:rsidR="008263AD" w:rsidRPr="00B11445" w:rsidRDefault="008263AD" w:rsidP="008263AD">
      <w:pPr>
        <w:rPr>
          <w:rFonts w:asciiTheme="majorHAnsi" w:hAnsiTheme="majorHAnsi"/>
          <w:sz w:val="18"/>
          <w:szCs w:val="18"/>
        </w:rPr>
      </w:pPr>
      <w:r w:rsidRPr="00B11445">
        <w:rPr>
          <w:rFonts w:asciiTheme="majorHAnsi" w:hAnsiTheme="majorHAnsi"/>
          <w:sz w:val="18"/>
          <w:szCs w:val="18"/>
        </w:rPr>
        <w:t>Ταχ. Κώδικας : 24.500</w:t>
      </w:r>
    </w:p>
    <w:p w:rsidR="008263AD" w:rsidRPr="00B11445" w:rsidRDefault="008263AD" w:rsidP="00BF45B3">
      <w:pPr>
        <w:pStyle w:val="1"/>
        <w:rPr>
          <w:rFonts w:asciiTheme="majorHAnsi" w:hAnsiTheme="majorHAnsi"/>
          <w:sz w:val="18"/>
          <w:szCs w:val="18"/>
          <w:lang w:val="en-US"/>
        </w:rPr>
      </w:pPr>
      <w:r w:rsidRPr="00B11445">
        <w:rPr>
          <w:rFonts w:asciiTheme="majorHAnsi" w:hAnsiTheme="majorHAnsi"/>
          <w:sz w:val="18"/>
          <w:szCs w:val="18"/>
        </w:rPr>
        <w:t>Τηλέφωνο</w:t>
      </w:r>
      <w:r w:rsidRPr="00B11445">
        <w:rPr>
          <w:rFonts w:asciiTheme="majorHAnsi" w:hAnsiTheme="majorHAnsi"/>
          <w:sz w:val="18"/>
          <w:szCs w:val="18"/>
          <w:lang w:val="en-US"/>
        </w:rPr>
        <w:t xml:space="preserve"> : 27610-62130 &amp; 62132</w:t>
      </w:r>
      <w:r w:rsidRPr="00B11445">
        <w:rPr>
          <w:rFonts w:asciiTheme="majorHAnsi" w:hAnsiTheme="majorHAnsi"/>
          <w:sz w:val="18"/>
          <w:szCs w:val="18"/>
          <w:lang w:val="en-US"/>
        </w:rPr>
        <w:tab/>
      </w:r>
      <w:r w:rsidRPr="00B11445">
        <w:rPr>
          <w:rFonts w:asciiTheme="majorHAnsi" w:hAnsiTheme="majorHAnsi"/>
          <w:sz w:val="18"/>
          <w:szCs w:val="18"/>
          <w:lang w:val="en-US"/>
        </w:rPr>
        <w:tab/>
      </w:r>
      <w:r w:rsidRPr="00B11445">
        <w:rPr>
          <w:rFonts w:asciiTheme="majorHAnsi" w:hAnsiTheme="majorHAnsi"/>
          <w:sz w:val="18"/>
          <w:szCs w:val="18"/>
          <w:lang w:val="en-US"/>
        </w:rPr>
        <w:tab/>
      </w:r>
      <w:r w:rsidRPr="00B11445">
        <w:rPr>
          <w:rFonts w:asciiTheme="majorHAnsi" w:hAnsiTheme="majorHAnsi"/>
          <w:sz w:val="18"/>
          <w:szCs w:val="18"/>
          <w:lang w:val="en-US"/>
        </w:rPr>
        <w:tab/>
      </w:r>
      <w:r w:rsidRPr="00B11445">
        <w:rPr>
          <w:rFonts w:asciiTheme="majorHAnsi" w:hAnsiTheme="majorHAnsi"/>
          <w:sz w:val="18"/>
          <w:szCs w:val="18"/>
          <w:lang w:val="en-US"/>
        </w:rPr>
        <w:tab/>
      </w:r>
    </w:p>
    <w:p w:rsidR="008263AD" w:rsidRPr="00B11445" w:rsidRDefault="008263AD" w:rsidP="008263AD">
      <w:pPr>
        <w:pStyle w:val="2"/>
        <w:rPr>
          <w:rFonts w:asciiTheme="majorHAnsi" w:hAnsiTheme="majorHAnsi"/>
          <w:i w:val="0"/>
          <w:sz w:val="18"/>
          <w:szCs w:val="18"/>
        </w:rPr>
      </w:pPr>
      <w:r w:rsidRPr="00B11445">
        <w:rPr>
          <w:rFonts w:asciiTheme="majorHAnsi" w:hAnsiTheme="majorHAnsi"/>
          <w:i w:val="0"/>
          <w:sz w:val="18"/>
          <w:szCs w:val="18"/>
          <w:lang w:val="de-DE"/>
        </w:rPr>
        <w:t>E-</w:t>
      </w:r>
      <w:proofErr w:type="spellStart"/>
      <w:r w:rsidRPr="00B11445">
        <w:rPr>
          <w:rFonts w:asciiTheme="majorHAnsi" w:hAnsiTheme="majorHAnsi"/>
          <w:i w:val="0"/>
          <w:sz w:val="18"/>
          <w:szCs w:val="18"/>
          <w:lang w:val="de-DE"/>
        </w:rPr>
        <w:t>mail</w:t>
      </w:r>
      <w:proofErr w:type="spellEnd"/>
      <w:r w:rsidRPr="00B11445">
        <w:rPr>
          <w:rFonts w:asciiTheme="majorHAnsi" w:hAnsiTheme="majorHAnsi"/>
          <w:i w:val="0"/>
          <w:sz w:val="18"/>
          <w:szCs w:val="18"/>
          <w:lang w:val="de-DE"/>
        </w:rPr>
        <w:t xml:space="preserve"> : </w:t>
      </w:r>
      <w:hyperlink r:id="rId5" w:history="1">
        <w:r w:rsidR="00176EA6" w:rsidRPr="00B11445">
          <w:rPr>
            <w:rStyle w:val="-"/>
            <w:rFonts w:asciiTheme="majorHAnsi" w:hAnsiTheme="majorHAnsi"/>
            <w:i w:val="0"/>
            <w:sz w:val="18"/>
            <w:szCs w:val="18"/>
            <w:lang w:val="de-DE"/>
          </w:rPr>
          <w:t>deyatrifylias@yahoo.gr</w:t>
        </w:r>
      </w:hyperlink>
      <w:r w:rsidR="00176EA6" w:rsidRPr="00B11445">
        <w:rPr>
          <w:rFonts w:asciiTheme="majorHAnsi" w:hAnsiTheme="majorHAnsi"/>
          <w:i w:val="0"/>
          <w:color w:val="0070C0"/>
          <w:sz w:val="18"/>
          <w:szCs w:val="18"/>
        </w:rPr>
        <w:t xml:space="preserve"> </w:t>
      </w:r>
    </w:p>
    <w:p w:rsidR="008263AD" w:rsidRPr="00B11445" w:rsidRDefault="008263AD" w:rsidP="008263AD">
      <w:pPr>
        <w:rPr>
          <w:rFonts w:asciiTheme="majorHAnsi" w:hAnsiTheme="majorHAnsi"/>
          <w:spacing w:val="-20"/>
          <w:sz w:val="18"/>
          <w:szCs w:val="18"/>
        </w:rPr>
      </w:pPr>
      <w:r w:rsidRPr="00B11445">
        <w:rPr>
          <w:rFonts w:asciiTheme="majorHAnsi" w:hAnsiTheme="majorHAnsi"/>
          <w:spacing w:val="-20"/>
          <w:sz w:val="18"/>
          <w:szCs w:val="18"/>
        </w:rPr>
        <w:t xml:space="preserve">ΑΦΜ : 800171755 </w:t>
      </w:r>
    </w:p>
    <w:p w:rsidR="008263AD" w:rsidRPr="00B11445" w:rsidRDefault="008263AD">
      <w:pPr>
        <w:rPr>
          <w:rFonts w:asciiTheme="majorHAnsi" w:hAnsiTheme="majorHAnsi"/>
          <w:spacing w:val="-20"/>
          <w:sz w:val="18"/>
          <w:szCs w:val="18"/>
        </w:rPr>
      </w:pPr>
      <w:r w:rsidRPr="00B11445">
        <w:rPr>
          <w:rFonts w:asciiTheme="majorHAnsi" w:hAnsiTheme="majorHAnsi"/>
          <w:spacing w:val="-20"/>
          <w:sz w:val="18"/>
          <w:szCs w:val="18"/>
        </w:rPr>
        <w:t>Δ.Ο.Υ. : ΚΥΠΑΡΙΣΣΙΑΣ</w:t>
      </w:r>
    </w:p>
    <w:p w:rsidR="00872F71" w:rsidRDefault="00872F71">
      <w:pPr>
        <w:rPr>
          <w:rFonts w:asciiTheme="majorHAnsi" w:hAnsiTheme="majorHAnsi"/>
          <w:sz w:val="20"/>
          <w:szCs w:val="20"/>
        </w:rPr>
      </w:pPr>
    </w:p>
    <w:p w:rsidR="00117321" w:rsidRPr="00A7556A" w:rsidRDefault="00A36FEC" w:rsidP="00117321">
      <w:pPr>
        <w:jc w:val="right"/>
        <w:rPr>
          <w:rFonts w:asciiTheme="majorHAnsi" w:hAnsiTheme="majorHAnsi"/>
          <w:sz w:val="20"/>
          <w:szCs w:val="20"/>
        </w:rPr>
      </w:pPr>
      <w:r w:rsidRPr="00A7556A">
        <w:rPr>
          <w:rFonts w:asciiTheme="majorHAnsi" w:hAnsiTheme="majorHAnsi"/>
          <w:sz w:val="20"/>
          <w:szCs w:val="20"/>
        </w:rPr>
        <w:t xml:space="preserve">Κυπαρισσία, </w:t>
      </w:r>
      <w:r w:rsidR="00B11445">
        <w:rPr>
          <w:rFonts w:asciiTheme="majorHAnsi" w:hAnsiTheme="majorHAnsi"/>
          <w:sz w:val="20"/>
          <w:szCs w:val="20"/>
          <w:lang w:val="en-US"/>
        </w:rPr>
        <w:t>5</w:t>
      </w:r>
      <w:r w:rsidR="00350A88" w:rsidRPr="00A7556A">
        <w:rPr>
          <w:rFonts w:asciiTheme="majorHAnsi" w:hAnsiTheme="majorHAnsi"/>
          <w:sz w:val="20"/>
          <w:szCs w:val="20"/>
        </w:rPr>
        <w:t>/</w:t>
      </w:r>
      <w:r w:rsidR="00033F4D" w:rsidRPr="00A7556A">
        <w:rPr>
          <w:rFonts w:asciiTheme="majorHAnsi" w:hAnsiTheme="majorHAnsi"/>
          <w:sz w:val="20"/>
          <w:szCs w:val="20"/>
        </w:rPr>
        <w:t>10</w:t>
      </w:r>
      <w:r w:rsidR="00117321" w:rsidRPr="00A7556A">
        <w:rPr>
          <w:rFonts w:asciiTheme="majorHAnsi" w:hAnsiTheme="majorHAnsi"/>
          <w:sz w:val="20"/>
          <w:szCs w:val="20"/>
        </w:rPr>
        <w:t>/2021</w:t>
      </w:r>
    </w:p>
    <w:p w:rsidR="00514D01" w:rsidRPr="00B11445" w:rsidRDefault="006810D9" w:rsidP="006810D9">
      <w:pPr>
        <w:jc w:val="center"/>
        <w:rPr>
          <w:rFonts w:asciiTheme="majorHAnsi" w:hAnsiTheme="majorHAnsi"/>
          <w:sz w:val="20"/>
          <w:szCs w:val="20"/>
          <w:lang w:val="en-US"/>
        </w:rPr>
      </w:pPr>
      <w:r w:rsidRPr="00A7556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</w:t>
      </w:r>
      <w:r w:rsidR="008B768A" w:rsidRPr="00A7556A">
        <w:rPr>
          <w:rFonts w:asciiTheme="majorHAnsi" w:hAnsiTheme="majorHAnsi"/>
          <w:sz w:val="20"/>
          <w:szCs w:val="20"/>
        </w:rPr>
        <w:t xml:space="preserve">                   </w:t>
      </w:r>
      <w:r w:rsidR="00033F4D" w:rsidRPr="00A7556A">
        <w:rPr>
          <w:rFonts w:asciiTheme="majorHAnsi" w:hAnsiTheme="majorHAnsi"/>
          <w:sz w:val="20"/>
          <w:szCs w:val="20"/>
        </w:rPr>
        <w:t xml:space="preserve">    </w:t>
      </w:r>
      <w:r w:rsidR="00A7556A">
        <w:rPr>
          <w:rFonts w:asciiTheme="majorHAnsi" w:hAnsiTheme="majorHAnsi"/>
          <w:sz w:val="20"/>
          <w:szCs w:val="20"/>
          <w:lang w:val="en-US"/>
        </w:rPr>
        <w:t xml:space="preserve">                </w:t>
      </w:r>
      <w:r w:rsidR="00033F4D" w:rsidRPr="00A7556A">
        <w:rPr>
          <w:rFonts w:asciiTheme="majorHAnsi" w:hAnsiTheme="majorHAnsi"/>
          <w:sz w:val="20"/>
          <w:szCs w:val="20"/>
        </w:rPr>
        <w:t xml:space="preserve">  </w:t>
      </w:r>
      <w:r w:rsidR="00A7556A">
        <w:rPr>
          <w:rFonts w:asciiTheme="majorHAnsi" w:hAnsiTheme="majorHAnsi"/>
          <w:sz w:val="20"/>
          <w:szCs w:val="20"/>
          <w:lang w:val="en-US"/>
        </w:rPr>
        <w:t xml:space="preserve">           </w:t>
      </w:r>
      <w:r w:rsidR="00976AC0">
        <w:rPr>
          <w:rFonts w:asciiTheme="majorHAnsi" w:hAnsiTheme="majorHAnsi"/>
          <w:sz w:val="20"/>
          <w:szCs w:val="20"/>
          <w:lang w:val="en-US"/>
        </w:rPr>
        <w:t xml:space="preserve">    </w:t>
      </w:r>
      <w:r w:rsidR="00A7556A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11445">
        <w:rPr>
          <w:rFonts w:asciiTheme="majorHAnsi" w:hAnsiTheme="majorHAnsi"/>
          <w:sz w:val="20"/>
          <w:szCs w:val="20"/>
          <w:lang w:val="en-US"/>
        </w:rPr>
        <w:t xml:space="preserve">  </w:t>
      </w:r>
      <w:r w:rsidR="00A7556A">
        <w:rPr>
          <w:rFonts w:asciiTheme="majorHAnsi" w:hAnsiTheme="majorHAnsi"/>
          <w:sz w:val="20"/>
          <w:szCs w:val="20"/>
          <w:lang w:val="en-US"/>
        </w:rPr>
        <w:t xml:space="preserve">        </w:t>
      </w:r>
      <w:r w:rsidR="00033F4D" w:rsidRPr="00A7556A">
        <w:rPr>
          <w:rFonts w:asciiTheme="majorHAnsi" w:hAnsiTheme="majorHAnsi"/>
          <w:sz w:val="20"/>
          <w:szCs w:val="20"/>
        </w:rPr>
        <w:t xml:space="preserve">     </w:t>
      </w:r>
      <w:r w:rsidR="008B768A" w:rsidRPr="00A7556A">
        <w:rPr>
          <w:rFonts w:asciiTheme="majorHAnsi" w:hAnsiTheme="majorHAnsi"/>
          <w:sz w:val="20"/>
          <w:szCs w:val="20"/>
        </w:rPr>
        <w:t xml:space="preserve"> Αρ. πρωτ.:</w:t>
      </w:r>
      <w:r w:rsidR="00B11445">
        <w:rPr>
          <w:rFonts w:asciiTheme="majorHAnsi" w:hAnsiTheme="majorHAnsi"/>
          <w:sz w:val="20"/>
          <w:szCs w:val="20"/>
          <w:lang w:val="en-US"/>
        </w:rPr>
        <w:t xml:space="preserve">  3442</w:t>
      </w:r>
    </w:p>
    <w:p w:rsidR="00872F71" w:rsidRDefault="00872F71" w:rsidP="008263AD">
      <w:pPr>
        <w:tabs>
          <w:tab w:val="left" w:pos="2650"/>
        </w:tabs>
        <w:rPr>
          <w:rFonts w:ascii="Arial" w:hAnsi="Arial" w:cs="Arial"/>
        </w:rPr>
      </w:pPr>
    </w:p>
    <w:p w:rsidR="003D5954" w:rsidRPr="003D5954" w:rsidRDefault="003D5954" w:rsidP="008263AD">
      <w:pPr>
        <w:tabs>
          <w:tab w:val="left" w:pos="2650"/>
        </w:tabs>
        <w:rPr>
          <w:rFonts w:ascii="Arial" w:hAnsi="Arial" w:cs="Arial"/>
          <w:lang w:val="en-US"/>
        </w:rPr>
      </w:pP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r w:rsidRPr="00A7556A">
        <w:rPr>
          <w:rFonts w:ascii="Verdana" w:hAnsi="Verdana"/>
          <w:sz w:val="16"/>
          <w:szCs w:val="16"/>
          <w:lang w:val="el-GR"/>
        </w:rPr>
        <w:t>Η Δ.Ε.Υ.Α.Τ. σύμφωνα με τις διατάξεις του Ν.4764/2020 (ΦΕΚ 256 Α΄/23-12-2020)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ρυθμίζει οφειλές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που έχουν βεβαιωθεί από 15.2.2020 μέχρι 30.06.2021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και οφειλές που κατέστησαν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ληξιπρόθεσμες, συμπεριλαμβανομένων των απωλειών ρυθμίσεων,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από 15.2.2020 έως τη δημοσίευση του Ν.4807/2021 (δηλ. έως 11.06.2021).</w:t>
      </w:r>
      <w:r w:rsidRPr="00A7556A">
        <w:rPr>
          <w:rFonts w:ascii="Verdana" w:hAnsi="Verdana"/>
          <w:sz w:val="16"/>
          <w:szCs w:val="16"/>
        </w:rPr>
        <w:t> 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r w:rsidRPr="00A7556A">
        <w:rPr>
          <w:rStyle w:val="a4"/>
          <w:rFonts w:ascii="Verdana" w:hAnsi="Verdana"/>
          <w:sz w:val="16"/>
          <w:szCs w:val="16"/>
          <w:lang w:val="el-GR"/>
        </w:rPr>
        <w:t>Δικαιούχοι υπαγωγής</w:t>
      </w:r>
      <w:r w:rsidRPr="00A7556A">
        <w:rPr>
          <w:rStyle w:val="a4"/>
          <w:rFonts w:ascii="Verdana" w:hAnsi="Verdana"/>
          <w:sz w:val="16"/>
          <w:szCs w:val="16"/>
        </w:rPr>
        <w:t> 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στην ανωτέρω ρύθμιση είναι τα</w:t>
      </w:r>
      <w:r w:rsidRPr="00A7556A">
        <w:rPr>
          <w:rStyle w:val="a4"/>
          <w:rFonts w:ascii="Verdana" w:hAnsi="Verdana"/>
          <w:sz w:val="16"/>
          <w:szCs w:val="16"/>
        </w:rPr>
        <w:t> 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 xml:space="preserve">φυσικά πρόσωπα και όσα νομικά πρόσωπα έχουν υποστεί οικονομικές επιπτώσεις από την πανδημία του κορωνοϊού </w:t>
      </w:r>
      <w:r w:rsidRPr="00A7556A">
        <w:rPr>
          <w:rStyle w:val="a4"/>
          <w:rFonts w:ascii="Verdana" w:hAnsi="Verdana"/>
          <w:sz w:val="16"/>
          <w:szCs w:val="16"/>
        </w:rPr>
        <w:t>COVID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-19</w:t>
      </w:r>
      <w:r w:rsidRPr="00A7556A">
        <w:rPr>
          <w:rFonts w:ascii="Verdana" w:hAnsi="Verdana"/>
          <w:sz w:val="16"/>
          <w:szCs w:val="16"/>
          <w:lang w:val="el-GR"/>
        </w:rPr>
        <w:t>.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</w:t>
      </w:r>
      <w:hyperlink r:id="rId6" w:tgtFrame="_blank" w:history="1">
        <w:r w:rsidRPr="00A7556A">
          <w:rPr>
            <w:rStyle w:val="-"/>
            <w:rFonts w:ascii="Verdana" w:hAnsi="Verdana"/>
            <w:color w:val="auto"/>
            <w:sz w:val="16"/>
            <w:szCs w:val="16"/>
            <w:u w:val="none"/>
            <w:lang w:val="el-GR"/>
          </w:rPr>
          <w:t>παρ. 1 άρθρο 165 Ν. 4764/20</w:t>
        </w:r>
      </w:hyperlink>
      <w:r w:rsidRPr="00A7556A">
        <w:rPr>
          <w:rFonts w:ascii="Verdana" w:hAnsi="Verdana"/>
          <w:sz w:val="16"/>
          <w:szCs w:val="16"/>
          <w:lang w:val="el-GR"/>
        </w:rPr>
        <w:t>)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r w:rsidRPr="00A7556A">
        <w:rPr>
          <w:rFonts w:ascii="Verdana" w:hAnsi="Verdana"/>
          <w:sz w:val="16"/>
          <w:szCs w:val="16"/>
          <w:lang w:val="el-GR"/>
        </w:rPr>
        <w:t>Μετά από αίτηση του οφειλέτη προς την Δ.Ε.Υ.Α.Τ., οι οφειλές μπορεί να υπαχθούν στη ρύθμιση και να εξοφληθούν μέχρι και σε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100 μηνιαίες δόσεις, με ελάχιστη δόση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20 €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για οφειλέτες φυσικά πρόσωπα και των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50€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 xml:space="preserve"> για οφειλέτες επιχειρήσεις κάθε είδους.</w:t>
      </w:r>
      <w:r w:rsidRPr="00A7556A">
        <w:rPr>
          <w:rFonts w:ascii="Verdana" w:hAnsi="Verdana"/>
          <w:sz w:val="16"/>
          <w:szCs w:val="16"/>
        </w:rPr>
        <w:t>                      </w:t>
      </w:r>
    </w:p>
    <w:p w:rsidR="00033F4D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Style w:val="a4"/>
          <w:rFonts w:ascii="Verdana" w:hAnsi="Verdana"/>
        </w:rPr>
      </w:pPr>
      <w:r w:rsidRPr="00A7556A">
        <w:rPr>
          <w:rFonts w:ascii="Verdana" w:hAnsi="Verdana"/>
          <w:lang w:val="el-GR"/>
        </w:rPr>
        <w:t>Προθεσμία αίτησης:</w:t>
      </w:r>
      <w:r w:rsidRPr="00A7556A">
        <w:rPr>
          <w:rFonts w:ascii="Verdana" w:hAnsi="Verdana"/>
        </w:rPr>
        <w:t> </w:t>
      </w:r>
      <w:r w:rsidRPr="00A7556A">
        <w:rPr>
          <w:rStyle w:val="a4"/>
          <w:rFonts w:ascii="Verdana" w:hAnsi="Verdana"/>
          <w:lang w:val="el-GR"/>
        </w:rPr>
        <w:t>έως το αργότερο</w:t>
      </w:r>
      <w:r w:rsidRPr="00A7556A">
        <w:rPr>
          <w:rStyle w:val="a4"/>
          <w:rFonts w:ascii="Verdana" w:hAnsi="Verdana"/>
        </w:rPr>
        <w:t> </w:t>
      </w:r>
      <w:r w:rsidRPr="00A7556A">
        <w:rPr>
          <w:rStyle w:val="a4"/>
          <w:rFonts w:ascii="Verdana" w:hAnsi="Verdana"/>
          <w:lang w:val="el-GR"/>
        </w:rPr>
        <w:t>31.10.2021</w:t>
      </w:r>
    </w:p>
    <w:p w:rsidR="00A7556A" w:rsidRPr="00A7556A" w:rsidRDefault="00A7556A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</w:rPr>
      </w:pP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r w:rsidRPr="00A7556A">
        <w:rPr>
          <w:rFonts w:ascii="Verdana" w:hAnsi="Verdana"/>
          <w:sz w:val="16"/>
          <w:szCs w:val="16"/>
          <w:lang w:val="el-GR"/>
        </w:rPr>
        <w:t>Μέχρις ότου τεθεί σε πλήρη λειτουργία η ειδική εφαρμογή στην ενιαία Ψηφιακή Πύλη της Δημόσιας Διοίκησης για την υποβολή αιτήσεων,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η αίτηση μπορεί να υποβάλλεται απευθείας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προς την Δ.Ε.Υ.Α.Τ.,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είτε μέσω ηλεκτρονικού ταχυδρομείου (</w:t>
      </w:r>
      <w:r w:rsidRPr="00A7556A">
        <w:rPr>
          <w:rStyle w:val="a4"/>
          <w:rFonts w:ascii="Verdana" w:hAnsi="Verdana"/>
          <w:sz w:val="16"/>
          <w:szCs w:val="16"/>
        </w:rPr>
        <w:t>e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-</w:t>
      </w:r>
      <w:r w:rsidRPr="00A7556A">
        <w:rPr>
          <w:rStyle w:val="a4"/>
          <w:rFonts w:ascii="Verdana" w:hAnsi="Verdana"/>
          <w:sz w:val="16"/>
          <w:szCs w:val="16"/>
        </w:rPr>
        <w:t>mail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:</w:t>
      </w:r>
      <w:r w:rsidRPr="00A7556A">
        <w:rPr>
          <w:rStyle w:val="a4"/>
          <w:rFonts w:ascii="Verdana" w:hAnsi="Verdana"/>
          <w:sz w:val="16"/>
          <w:szCs w:val="16"/>
        </w:rPr>
        <w:t> </w:t>
      </w:r>
      <w:hyperlink r:id="rId7" w:history="1">
        <w:r w:rsidR="003D5954" w:rsidRPr="00A7556A">
          <w:rPr>
            <w:rStyle w:val="-"/>
            <w:rFonts w:ascii="Verdana" w:hAnsi="Verdana"/>
            <w:sz w:val="16"/>
            <w:szCs w:val="16"/>
          </w:rPr>
          <w:t>deyatrifylias</w:t>
        </w:r>
        <w:r w:rsidR="003D5954" w:rsidRPr="00A7556A">
          <w:rPr>
            <w:rStyle w:val="-"/>
            <w:rFonts w:ascii="Verdana" w:hAnsi="Verdana"/>
            <w:sz w:val="16"/>
            <w:szCs w:val="16"/>
            <w:lang w:val="el-GR"/>
          </w:rPr>
          <w:t>@</w:t>
        </w:r>
        <w:r w:rsidR="003D5954" w:rsidRPr="00A7556A">
          <w:rPr>
            <w:rStyle w:val="-"/>
            <w:rFonts w:ascii="Verdana" w:hAnsi="Verdana"/>
            <w:sz w:val="16"/>
            <w:szCs w:val="16"/>
          </w:rPr>
          <w:t>yahoo</w:t>
        </w:r>
        <w:r w:rsidR="003D5954" w:rsidRPr="00A7556A">
          <w:rPr>
            <w:rStyle w:val="-"/>
            <w:rFonts w:ascii="Verdana" w:hAnsi="Verdana"/>
            <w:sz w:val="16"/>
            <w:szCs w:val="16"/>
            <w:lang w:val="el-GR"/>
          </w:rPr>
          <w:t>.</w:t>
        </w:r>
        <w:r w:rsidR="003D5954" w:rsidRPr="00A7556A">
          <w:rPr>
            <w:rStyle w:val="-"/>
            <w:rFonts w:ascii="Verdana" w:hAnsi="Verdana"/>
            <w:sz w:val="16"/>
            <w:szCs w:val="16"/>
          </w:rPr>
          <w:t>gr</w:t>
        </w:r>
      </w:hyperlink>
      <w:r w:rsidR="003D5954" w:rsidRPr="00A7556A">
        <w:rPr>
          <w:rStyle w:val="a4"/>
          <w:rFonts w:ascii="Verdana" w:hAnsi="Verdana"/>
          <w:b w:val="0"/>
          <w:bCs w:val="0"/>
          <w:sz w:val="16"/>
          <w:szCs w:val="16"/>
          <w:lang w:val="el-GR"/>
        </w:rPr>
        <w:t xml:space="preserve"> 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) είτε με αυτοπρόσωπη παρουσία στην Επιχείρηση (Δ.Ε.Υ.Α.Τ.),</w:t>
      </w:r>
      <w:r w:rsidRPr="00A7556A">
        <w:rPr>
          <w:rStyle w:val="a4"/>
          <w:rFonts w:ascii="Verdana" w:hAnsi="Verdana"/>
          <w:sz w:val="16"/>
          <w:szCs w:val="16"/>
        </w:rPr>
        <w:t> 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μετά από ραντεβού.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r w:rsidRPr="00A7556A">
        <w:rPr>
          <w:rFonts w:ascii="Verdana" w:hAnsi="Verdana"/>
          <w:sz w:val="16"/>
          <w:szCs w:val="16"/>
          <w:lang w:val="el-GR"/>
        </w:rPr>
        <w:t>Βάσει της</w:t>
      </w:r>
      <w:r w:rsidRPr="00A7556A">
        <w:rPr>
          <w:rFonts w:ascii="Verdana" w:hAnsi="Verdana"/>
          <w:sz w:val="16"/>
          <w:szCs w:val="16"/>
        </w:rPr>
        <w:t> </w:t>
      </w:r>
      <w:hyperlink r:id="rId8" w:tgtFrame="_blank" w:history="1">
        <w:r w:rsidRPr="00A7556A">
          <w:rPr>
            <w:rStyle w:val="-"/>
            <w:rFonts w:ascii="Verdana" w:hAnsi="Verdana"/>
            <w:color w:val="auto"/>
            <w:sz w:val="16"/>
            <w:szCs w:val="16"/>
            <w:u w:val="none"/>
            <w:lang w:val="el-GR"/>
          </w:rPr>
          <w:t>ΚΥΑ 18440/10.03.2021 (ΦΕΚ 961/11.03.2021 τεύχος Β’)</w:t>
        </w:r>
      </w:hyperlink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ορίζονται δικαιούχοι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υπαγωγής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στην έκτακτη ρύθμιση των άρθρων 165 έως 172 του ν. 4764/2020 σύμφωνα με την ΚΥΑ 18440/10.03.2021 (ΦΕΚ 961/11.03.2021 τεύχος Β’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r w:rsidRPr="00A7556A">
        <w:rPr>
          <w:rFonts w:ascii="Verdana" w:hAnsi="Verdana"/>
          <w:sz w:val="16"/>
          <w:szCs w:val="16"/>
          <w:lang w:val="el-GR"/>
        </w:rPr>
        <w:t>α)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Οι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επιχειρήσεις-νομικά πρόσωπα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που εντάσσονται στους Κωδικούς Αριθμούς Δραστηριότητας του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πίνακα (ΦΕΚ 961/11.03.2021 τεύχος Β’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)</w:t>
      </w:r>
      <w:r w:rsidRPr="00A7556A">
        <w:rPr>
          <w:rStyle w:val="a4"/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που προσαρτάται ως Παράρτημα και αποτελεί αναπόσπαστο τμήμα της ανωτέρω ΚΥΑ.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r w:rsidRPr="00A7556A">
        <w:rPr>
          <w:rFonts w:ascii="Verdana" w:hAnsi="Verdana"/>
          <w:sz w:val="16"/>
          <w:szCs w:val="16"/>
          <w:lang w:val="el-GR"/>
        </w:rPr>
        <w:t>β)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Τα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φυσικά πρόσωπα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που πληρούν μια, τουλάχιστον, από τις ακόλουθες προϋποθέσεις: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proofErr w:type="spellStart"/>
      <w:r w:rsidRPr="00A7556A">
        <w:rPr>
          <w:rFonts w:ascii="Verdana" w:hAnsi="Verdana"/>
          <w:sz w:val="16"/>
          <w:szCs w:val="16"/>
          <w:lang w:val="el-GR"/>
        </w:rPr>
        <w:t>βα</w:t>
      </w:r>
      <w:proofErr w:type="spellEnd"/>
      <w:r w:rsidRPr="00A7556A">
        <w:rPr>
          <w:rFonts w:ascii="Verdana" w:hAnsi="Verdana"/>
          <w:sz w:val="16"/>
          <w:szCs w:val="16"/>
          <w:lang w:val="el-GR"/>
        </w:rPr>
        <w:t>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είναι εργαζόμενοι των οποίων οι συμβάσεις εργασίας τέθηκαν ή τελούν σε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αναστολή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 xml:space="preserve">στο πλαίσιο αντιμετώπισης των συνεπειών της πανδημίας </w:t>
      </w:r>
      <w:r w:rsidRPr="00A7556A">
        <w:rPr>
          <w:rFonts w:ascii="Verdana" w:hAnsi="Verdana"/>
          <w:sz w:val="16"/>
          <w:szCs w:val="16"/>
        </w:rPr>
        <w:t>COVID</w:t>
      </w:r>
      <w:r w:rsidRPr="00A7556A">
        <w:rPr>
          <w:rFonts w:ascii="Verdana" w:hAnsi="Verdana"/>
          <w:sz w:val="16"/>
          <w:szCs w:val="16"/>
          <w:lang w:val="el-GR"/>
        </w:rPr>
        <w:t>-19,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proofErr w:type="spellStart"/>
      <w:r w:rsidRPr="00A7556A">
        <w:rPr>
          <w:rFonts w:ascii="Verdana" w:hAnsi="Verdana"/>
          <w:sz w:val="16"/>
          <w:szCs w:val="16"/>
          <w:lang w:val="el-GR"/>
        </w:rPr>
        <w:t>ββ</w:t>
      </w:r>
      <w:proofErr w:type="spellEnd"/>
      <w:r w:rsidRPr="00A7556A">
        <w:rPr>
          <w:rFonts w:ascii="Verdana" w:hAnsi="Verdana"/>
          <w:sz w:val="16"/>
          <w:szCs w:val="16"/>
          <w:lang w:val="el-GR"/>
        </w:rPr>
        <w:t>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είναι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άνεργοι,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proofErr w:type="spellStart"/>
      <w:r w:rsidRPr="00A7556A">
        <w:rPr>
          <w:rFonts w:ascii="Verdana" w:hAnsi="Verdana"/>
          <w:sz w:val="16"/>
          <w:szCs w:val="16"/>
          <w:lang w:val="el-GR"/>
        </w:rPr>
        <w:t>βγ</w:t>
      </w:r>
      <w:proofErr w:type="spellEnd"/>
      <w:r w:rsidRPr="00A7556A">
        <w:rPr>
          <w:rFonts w:ascii="Verdana" w:hAnsi="Verdana"/>
          <w:sz w:val="16"/>
          <w:szCs w:val="16"/>
          <w:lang w:val="el-GR"/>
        </w:rPr>
        <w:t>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ενισχύθηκαν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 xml:space="preserve">από μέτρα του Υπουργείου Εργασίας και Κοινωνικών Υποθέσεων για τη στήριξή τους στο πλαίσιο αντιμετώπισης των συνεπειών της πανδημίας </w:t>
      </w:r>
      <w:r w:rsidRPr="00A7556A">
        <w:rPr>
          <w:rFonts w:ascii="Verdana" w:hAnsi="Verdana"/>
          <w:sz w:val="16"/>
          <w:szCs w:val="16"/>
        </w:rPr>
        <w:t>COVID</w:t>
      </w:r>
      <w:r w:rsidRPr="00A7556A">
        <w:rPr>
          <w:rFonts w:ascii="Verdana" w:hAnsi="Verdana"/>
          <w:sz w:val="16"/>
          <w:szCs w:val="16"/>
          <w:lang w:val="el-GR"/>
        </w:rPr>
        <w:t>-19,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proofErr w:type="spellStart"/>
      <w:r w:rsidRPr="00A7556A">
        <w:rPr>
          <w:rFonts w:ascii="Verdana" w:hAnsi="Verdana"/>
          <w:sz w:val="16"/>
          <w:szCs w:val="16"/>
          <w:lang w:val="el-GR"/>
        </w:rPr>
        <w:t>βδ</w:t>
      </w:r>
      <w:proofErr w:type="spellEnd"/>
      <w:r w:rsidRPr="00A7556A">
        <w:rPr>
          <w:rFonts w:ascii="Verdana" w:hAnsi="Verdana"/>
          <w:sz w:val="16"/>
          <w:szCs w:val="16"/>
          <w:lang w:val="el-GR"/>
        </w:rPr>
        <w:t>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είναι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 xml:space="preserve">ιδιοκτήτες </w:t>
      </w:r>
      <w:proofErr w:type="spellStart"/>
      <w:r w:rsidRPr="00A7556A">
        <w:rPr>
          <w:rFonts w:ascii="Verdana" w:hAnsi="Verdana"/>
          <w:sz w:val="16"/>
          <w:szCs w:val="16"/>
          <w:lang w:val="el-GR"/>
        </w:rPr>
        <w:t>εκμισθούμενων</w:t>
      </w:r>
      <w:proofErr w:type="spellEnd"/>
      <w:r w:rsidRPr="00A7556A">
        <w:rPr>
          <w:rFonts w:ascii="Verdana" w:hAnsi="Verdana"/>
          <w:sz w:val="16"/>
          <w:szCs w:val="16"/>
          <w:lang w:val="el-GR"/>
        </w:rPr>
        <w:t xml:space="preserve"> ακινήτων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των οποίων τα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μισθώματα μειώθηκαν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 xml:space="preserve">με εντολή δημόσιας αρχής στο πλαίσιο αντιμετώπισης των συνεπειών της πανδημίας </w:t>
      </w:r>
      <w:r w:rsidRPr="00A7556A">
        <w:rPr>
          <w:rFonts w:ascii="Verdana" w:hAnsi="Verdana"/>
          <w:sz w:val="16"/>
          <w:szCs w:val="16"/>
        </w:rPr>
        <w:t>COVID</w:t>
      </w:r>
      <w:r w:rsidRPr="00A7556A">
        <w:rPr>
          <w:rFonts w:ascii="Verdana" w:hAnsi="Verdana"/>
          <w:sz w:val="16"/>
          <w:szCs w:val="16"/>
          <w:lang w:val="el-GR"/>
        </w:rPr>
        <w:t>-19.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r w:rsidRPr="00A7556A">
        <w:rPr>
          <w:rFonts w:ascii="Verdana" w:hAnsi="Verdana"/>
          <w:sz w:val="16"/>
          <w:szCs w:val="16"/>
          <w:lang w:val="el-GR"/>
        </w:rPr>
        <w:t>Το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ποσοστό απαλλαγής των προσαυξήσεων και τόκων εκπρόθεσμης καταβολής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καθορίζεται ως εξής: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 w:line="360" w:lineRule="auto"/>
        <w:rPr>
          <w:rFonts w:ascii="Verdana" w:hAnsi="Verdana"/>
          <w:sz w:val="16"/>
          <w:szCs w:val="16"/>
        </w:rPr>
      </w:pPr>
      <w:r w:rsidRPr="00A7556A">
        <w:rPr>
          <w:rFonts w:ascii="Verdana" w:hAnsi="Verdana"/>
          <w:sz w:val="16"/>
          <w:szCs w:val="16"/>
          <w:lang w:val="el-GR"/>
        </w:rPr>
        <w:t>α)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αν εξοφληθούν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εφάπαξ, με απαλλαγή κατά ποσοστό εκατό τοις εκατό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(100%),</w:t>
      </w:r>
      <w:r w:rsidRPr="00A7556A">
        <w:rPr>
          <w:rFonts w:ascii="Verdana" w:hAnsi="Verdana"/>
          <w:sz w:val="16"/>
          <w:szCs w:val="16"/>
          <w:lang w:val="el-GR"/>
        </w:rPr>
        <w:br/>
        <w:t>β)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αν εξοφληθούν σε δύο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(2) έως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είκοσι τέσσερις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(24) δόσεις, με απαλλαγή κατά ποσοστό ογδόντα τοις εκατό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(80%),</w:t>
      </w:r>
      <w:r w:rsidRPr="00A7556A">
        <w:rPr>
          <w:rFonts w:ascii="Verdana" w:hAnsi="Verdana"/>
          <w:sz w:val="16"/>
          <w:szCs w:val="16"/>
          <w:lang w:val="el-GR"/>
        </w:rPr>
        <w:br/>
        <w:t>γ)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αν εξοφληθούν σε εικοσιπέντε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(25) έως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σαράντα οκτώ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(48) δόσεις, με απαλλαγή κατά ποσοστό εβδομήντα τοις εκατό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(70%),</w:t>
      </w:r>
      <w:r w:rsidRPr="00A7556A">
        <w:rPr>
          <w:rFonts w:ascii="Verdana" w:hAnsi="Verdana"/>
          <w:sz w:val="16"/>
          <w:szCs w:val="16"/>
          <w:lang w:val="el-GR"/>
        </w:rPr>
        <w:br/>
        <w:t>δ)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αν εξοφληθούν σε σαράντα εννέα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(49) έως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εβδομήντα δύο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(72) δόσεις, με απαλλαγή κατά ποσοστό εξήντα τοις εκατό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(60%),</w:t>
      </w:r>
      <w:r w:rsidRPr="00A7556A">
        <w:rPr>
          <w:rFonts w:ascii="Verdana" w:hAnsi="Verdana"/>
          <w:sz w:val="16"/>
          <w:szCs w:val="16"/>
          <w:lang w:val="el-GR"/>
        </w:rPr>
        <w:br/>
        <w:t>ε)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αν εξοφληθούν σε εβδομήντα τρεις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(73) έως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εκατό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(100) δόσεις, με απαλλαγή κατά ποσοστό πενήντα τοις εκατό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(50%).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Style w:val="a4"/>
          <w:rFonts w:ascii="Verdana" w:hAnsi="Verdana"/>
          <w:sz w:val="16"/>
          <w:szCs w:val="16"/>
          <w:lang w:val="el-GR"/>
        </w:rPr>
      </w:pPr>
      <w:r w:rsidRPr="00A7556A">
        <w:rPr>
          <w:rStyle w:val="a4"/>
          <w:rFonts w:ascii="Verdana" w:hAnsi="Verdana"/>
          <w:sz w:val="16"/>
          <w:szCs w:val="16"/>
          <w:lang w:val="el-GR"/>
        </w:rPr>
        <w:t>Διευκρινίζεται ότι η ανωτέρω ρύθμιση αφορά αποκλειστικά τους πληγέντες από την πανδημία του</w:t>
      </w:r>
      <w:r w:rsidRPr="00A7556A">
        <w:rPr>
          <w:rStyle w:val="a4"/>
          <w:rFonts w:ascii="Verdana" w:hAnsi="Verdana"/>
          <w:sz w:val="16"/>
          <w:szCs w:val="16"/>
        </w:rPr>
        <w:t> COVID 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19</w:t>
      </w:r>
      <w:r w:rsidRPr="00A7556A">
        <w:rPr>
          <w:rStyle w:val="a4"/>
          <w:rFonts w:ascii="Verdana" w:hAnsi="Verdana"/>
          <w:sz w:val="16"/>
          <w:szCs w:val="16"/>
        </w:rPr>
        <w:t> 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 xml:space="preserve"> και για την εφαρμογή τους οι ενδιαφερόμενοι θα πρέπει να υποβάλλουν</w:t>
      </w:r>
      <w:r w:rsidRPr="00A7556A">
        <w:rPr>
          <w:rStyle w:val="a4"/>
          <w:rFonts w:ascii="Verdana" w:hAnsi="Verdana"/>
          <w:sz w:val="16"/>
          <w:szCs w:val="16"/>
        </w:rPr>
        <w:t> 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Αίτηση, συνοδευόμενη από τη</w:t>
      </w:r>
      <w:r w:rsidRPr="00A7556A">
        <w:rPr>
          <w:rStyle w:val="a4"/>
          <w:rFonts w:ascii="Verdana" w:hAnsi="Verdana"/>
          <w:sz w:val="16"/>
          <w:szCs w:val="16"/>
        </w:rPr>
        <w:t> 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 xml:space="preserve">Δήλωση ενίσχυσης στο ΕΡΓΑΝΗ, ή άλλο αποδεικτικό έγγραφο (βεβαίωση ανεργίας ,σχετικές δηλώσεις </w:t>
      </w:r>
      <w:proofErr w:type="spellStart"/>
      <w:r w:rsidRPr="00A7556A">
        <w:rPr>
          <w:rStyle w:val="a4"/>
          <w:rFonts w:ascii="Verdana" w:hAnsi="Verdana"/>
          <w:sz w:val="16"/>
          <w:szCs w:val="16"/>
          <w:lang w:val="el-GR"/>
        </w:rPr>
        <w:t>κ.λ.π</w:t>
      </w:r>
      <w:proofErr w:type="spellEnd"/>
      <w:r w:rsidRPr="00A7556A">
        <w:rPr>
          <w:rStyle w:val="a4"/>
          <w:rFonts w:ascii="Verdana" w:hAnsi="Verdana"/>
          <w:sz w:val="16"/>
          <w:szCs w:val="16"/>
          <w:lang w:val="el-GR"/>
        </w:rPr>
        <w:t>).</w:t>
      </w:r>
    </w:p>
    <w:p w:rsidR="003D5954" w:rsidRPr="00A7556A" w:rsidRDefault="003D5954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  <w:r w:rsidRPr="00A7556A">
        <w:rPr>
          <w:rFonts w:ascii="Verdana" w:hAnsi="Verdana"/>
          <w:sz w:val="16"/>
          <w:szCs w:val="16"/>
          <w:lang w:val="el-GR"/>
        </w:rPr>
        <w:t xml:space="preserve">Οι αιτήσεις των πολιτών πρέπει να αναγράφουν τα πλήρη στοιχεία τους, </w:t>
      </w:r>
      <w:r w:rsidRPr="00A7556A">
        <w:rPr>
          <w:rFonts w:ascii="Verdana" w:hAnsi="Verdana"/>
          <w:sz w:val="16"/>
          <w:szCs w:val="16"/>
        </w:rPr>
        <w:t>e</w:t>
      </w:r>
      <w:r w:rsidRPr="00A7556A">
        <w:rPr>
          <w:rFonts w:ascii="Verdana" w:hAnsi="Verdana"/>
          <w:sz w:val="16"/>
          <w:szCs w:val="16"/>
          <w:lang w:val="el-GR"/>
        </w:rPr>
        <w:t>-</w:t>
      </w:r>
      <w:r w:rsidRPr="00A7556A">
        <w:rPr>
          <w:rFonts w:ascii="Verdana" w:hAnsi="Verdana"/>
          <w:sz w:val="16"/>
          <w:szCs w:val="16"/>
        </w:rPr>
        <w:t>mail</w:t>
      </w:r>
      <w:r w:rsidRPr="00A7556A">
        <w:rPr>
          <w:rFonts w:ascii="Verdana" w:hAnsi="Verdana"/>
          <w:sz w:val="16"/>
          <w:szCs w:val="16"/>
          <w:lang w:val="el-GR"/>
        </w:rPr>
        <w:t xml:space="preserve"> και τηλέφωνο και μπορούν να αποσταλούν στο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Style w:val="a4"/>
          <w:rFonts w:ascii="Verdana" w:hAnsi="Verdana"/>
          <w:sz w:val="16"/>
          <w:szCs w:val="16"/>
        </w:rPr>
        <w:t>e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>–</w:t>
      </w:r>
      <w:r w:rsidRPr="00A7556A">
        <w:rPr>
          <w:rStyle w:val="a4"/>
          <w:rFonts w:ascii="Verdana" w:hAnsi="Verdana"/>
          <w:sz w:val="16"/>
          <w:szCs w:val="16"/>
        </w:rPr>
        <w:t>mail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 xml:space="preserve">: </w:t>
      </w:r>
      <w:hyperlink r:id="rId9" w:history="1">
        <w:r w:rsidR="003D5954" w:rsidRPr="00A7556A">
          <w:rPr>
            <w:rStyle w:val="-"/>
            <w:rFonts w:ascii="Verdana" w:hAnsi="Verdana"/>
            <w:sz w:val="16"/>
            <w:szCs w:val="16"/>
          </w:rPr>
          <w:t>deyatrifylias</w:t>
        </w:r>
        <w:r w:rsidR="003D5954" w:rsidRPr="00A7556A">
          <w:rPr>
            <w:rStyle w:val="-"/>
            <w:rFonts w:ascii="Verdana" w:hAnsi="Verdana"/>
            <w:sz w:val="16"/>
            <w:szCs w:val="16"/>
            <w:lang w:val="el-GR"/>
          </w:rPr>
          <w:t>@</w:t>
        </w:r>
        <w:r w:rsidR="003D5954" w:rsidRPr="00A7556A">
          <w:rPr>
            <w:rStyle w:val="-"/>
            <w:rFonts w:ascii="Verdana" w:hAnsi="Verdana"/>
            <w:sz w:val="16"/>
            <w:szCs w:val="16"/>
          </w:rPr>
          <w:t>yahoo</w:t>
        </w:r>
        <w:r w:rsidR="003D5954" w:rsidRPr="00A7556A">
          <w:rPr>
            <w:rStyle w:val="-"/>
            <w:rFonts w:ascii="Verdana" w:hAnsi="Verdana"/>
            <w:sz w:val="16"/>
            <w:szCs w:val="16"/>
            <w:lang w:val="el-GR"/>
          </w:rPr>
          <w:t>.</w:t>
        </w:r>
        <w:r w:rsidR="003D5954" w:rsidRPr="00A7556A">
          <w:rPr>
            <w:rStyle w:val="-"/>
            <w:rFonts w:ascii="Verdana" w:hAnsi="Verdana"/>
            <w:sz w:val="16"/>
            <w:szCs w:val="16"/>
          </w:rPr>
          <w:t>gr</w:t>
        </w:r>
      </w:hyperlink>
      <w:r w:rsidR="003D5954" w:rsidRPr="00A7556A">
        <w:rPr>
          <w:rStyle w:val="a4"/>
          <w:rFonts w:ascii="Verdana" w:hAnsi="Verdana"/>
          <w:b w:val="0"/>
          <w:bCs w:val="0"/>
          <w:sz w:val="16"/>
          <w:szCs w:val="16"/>
          <w:lang w:val="el-GR"/>
        </w:rPr>
        <w:t xml:space="preserve"> </w:t>
      </w:r>
      <w:r w:rsidRPr="00A7556A">
        <w:rPr>
          <w:rStyle w:val="a4"/>
          <w:rFonts w:ascii="Verdana" w:hAnsi="Verdana"/>
          <w:sz w:val="16"/>
          <w:szCs w:val="16"/>
          <w:lang w:val="el-GR"/>
        </w:rPr>
        <w:t xml:space="preserve"> </w:t>
      </w:r>
    </w:p>
    <w:p w:rsidR="00033F4D" w:rsidRPr="00A7556A" w:rsidRDefault="00033F4D" w:rsidP="00033F4D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  <w:lang w:val="el-GR"/>
        </w:rPr>
      </w:pPr>
    </w:p>
    <w:p w:rsidR="00FB552B" w:rsidRDefault="00033F4D" w:rsidP="00A7556A">
      <w:pPr>
        <w:pStyle w:val="Web"/>
        <w:shd w:val="clear" w:color="auto" w:fill="FFFFFF"/>
        <w:spacing w:before="0" w:beforeAutospacing="0" w:afterAutospacing="0"/>
        <w:jc w:val="both"/>
        <w:rPr>
          <w:rFonts w:ascii="Verdana" w:hAnsi="Verdana"/>
          <w:sz w:val="16"/>
          <w:szCs w:val="16"/>
        </w:rPr>
      </w:pPr>
      <w:r w:rsidRPr="00A7556A">
        <w:rPr>
          <w:rFonts w:ascii="Verdana" w:hAnsi="Verdana"/>
          <w:sz w:val="16"/>
          <w:szCs w:val="16"/>
          <w:lang w:val="el-GR"/>
        </w:rPr>
        <w:t>Για περισσότερες πληροφορίες</w:t>
      </w:r>
      <w:r w:rsidRPr="00A7556A">
        <w:rPr>
          <w:rFonts w:ascii="Verdana" w:hAnsi="Verdana"/>
          <w:sz w:val="16"/>
          <w:szCs w:val="16"/>
        </w:rPr>
        <w:t> </w:t>
      </w:r>
      <w:r w:rsidRPr="00A7556A">
        <w:rPr>
          <w:rFonts w:ascii="Verdana" w:hAnsi="Verdana"/>
          <w:sz w:val="16"/>
          <w:szCs w:val="16"/>
          <w:lang w:val="el-GR"/>
        </w:rPr>
        <w:t>μπορείτε να επικοινωνείτε με την Υπηρεσία στα τηλέφωνα</w:t>
      </w:r>
      <w:r w:rsidRPr="00A7556A">
        <w:rPr>
          <w:rFonts w:ascii="Verdana" w:hAnsi="Verdana"/>
          <w:sz w:val="16"/>
          <w:szCs w:val="16"/>
        </w:rPr>
        <w:t> </w:t>
      </w:r>
      <w:r w:rsidRPr="00321F52">
        <w:rPr>
          <w:rFonts w:ascii="Verdana" w:hAnsi="Verdana"/>
          <w:b/>
          <w:color w:val="FF0000"/>
          <w:sz w:val="16"/>
          <w:szCs w:val="16"/>
          <w:lang w:val="el-GR"/>
        </w:rPr>
        <w:t xml:space="preserve">2761062130 </w:t>
      </w:r>
      <w:r w:rsidRPr="00321F52">
        <w:rPr>
          <w:rFonts w:ascii="Verdana" w:hAnsi="Verdana"/>
          <w:b/>
          <w:sz w:val="16"/>
          <w:szCs w:val="16"/>
          <w:lang w:val="el-GR"/>
        </w:rPr>
        <w:t>–</w:t>
      </w:r>
      <w:r w:rsidRPr="00321F52">
        <w:rPr>
          <w:rFonts w:ascii="Verdana" w:hAnsi="Verdana"/>
          <w:b/>
          <w:color w:val="FF0000"/>
          <w:sz w:val="16"/>
          <w:szCs w:val="16"/>
          <w:lang w:val="el-GR"/>
        </w:rPr>
        <w:t xml:space="preserve"> 2761062132</w:t>
      </w:r>
      <w:r w:rsidRPr="00A7556A">
        <w:rPr>
          <w:rFonts w:ascii="Verdana" w:hAnsi="Verdana"/>
          <w:sz w:val="16"/>
          <w:szCs w:val="16"/>
          <w:lang w:val="el-GR"/>
        </w:rPr>
        <w:t>.</w:t>
      </w:r>
    </w:p>
    <w:p w:rsidR="00FB552B" w:rsidRPr="00FB552B" w:rsidRDefault="00FB552B" w:rsidP="00A7556A">
      <w:pPr>
        <w:pStyle w:val="Web"/>
        <w:shd w:val="clear" w:color="auto" w:fill="FFFFFF"/>
        <w:spacing w:before="0" w:beforeAutospacing="0" w:afterAutospacing="0"/>
        <w:jc w:val="both"/>
        <w:rPr>
          <w:rFonts w:ascii="Arial" w:hAnsi="Arial" w:cs="Arial"/>
          <w:sz w:val="16"/>
          <w:szCs w:val="16"/>
        </w:rPr>
      </w:pPr>
    </w:p>
    <w:sectPr w:rsidR="00FB552B" w:rsidRPr="00FB552B" w:rsidSect="00A7556A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20"/>
  <w:characterSpacingControl w:val="doNotCompress"/>
  <w:compat/>
  <w:rsids>
    <w:rsidRoot w:val="008263AD"/>
    <w:rsid w:val="00011F39"/>
    <w:rsid w:val="00033F4D"/>
    <w:rsid w:val="0003651B"/>
    <w:rsid w:val="0005508E"/>
    <w:rsid w:val="00060B79"/>
    <w:rsid w:val="00065F82"/>
    <w:rsid w:val="000760EE"/>
    <w:rsid w:val="00086347"/>
    <w:rsid w:val="000B5224"/>
    <w:rsid w:val="000C66FD"/>
    <w:rsid w:val="001028B1"/>
    <w:rsid w:val="00114A8A"/>
    <w:rsid w:val="00117321"/>
    <w:rsid w:val="0013475E"/>
    <w:rsid w:val="00152CD9"/>
    <w:rsid w:val="00156B4A"/>
    <w:rsid w:val="00176EA6"/>
    <w:rsid w:val="001814EB"/>
    <w:rsid w:val="00192140"/>
    <w:rsid w:val="001A4DF5"/>
    <w:rsid w:val="001C1515"/>
    <w:rsid w:val="001C5630"/>
    <w:rsid w:val="00205ECB"/>
    <w:rsid w:val="0022409B"/>
    <w:rsid w:val="00233B46"/>
    <w:rsid w:val="002357D7"/>
    <w:rsid w:val="002803F8"/>
    <w:rsid w:val="00280A9E"/>
    <w:rsid w:val="002A4BB9"/>
    <w:rsid w:val="002A634B"/>
    <w:rsid w:val="002E0717"/>
    <w:rsid w:val="002E0E02"/>
    <w:rsid w:val="00321F52"/>
    <w:rsid w:val="00350A88"/>
    <w:rsid w:val="003800F0"/>
    <w:rsid w:val="003A3BE0"/>
    <w:rsid w:val="003C2B20"/>
    <w:rsid w:val="003D5954"/>
    <w:rsid w:val="003F1FAB"/>
    <w:rsid w:val="00402662"/>
    <w:rsid w:val="00406AB9"/>
    <w:rsid w:val="004077BA"/>
    <w:rsid w:val="0045391D"/>
    <w:rsid w:val="004606B2"/>
    <w:rsid w:val="00461FF2"/>
    <w:rsid w:val="00485AF3"/>
    <w:rsid w:val="00493E4F"/>
    <w:rsid w:val="004B0265"/>
    <w:rsid w:val="004D305C"/>
    <w:rsid w:val="004F7C2D"/>
    <w:rsid w:val="0050265C"/>
    <w:rsid w:val="00514D01"/>
    <w:rsid w:val="00524B5A"/>
    <w:rsid w:val="005846BF"/>
    <w:rsid w:val="00592971"/>
    <w:rsid w:val="005A6A69"/>
    <w:rsid w:val="005A6F50"/>
    <w:rsid w:val="005E37A0"/>
    <w:rsid w:val="00614EA3"/>
    <w:rsid w:val="006810D9"/>
    <w:rsid w:val="00694971"/>
    <w:rsid w:val="007320F7"/>
    <w:rsid w:val="007458FD"/>
    <w:rsid w:val="007679F1"/>
    <w:rsid w:val="00793068"/>
    <w:rsid w:val="007E4E75"/>
    <w:rsid w:val="007E72CD"/>
    <w:rsid w:val="007F4218"/>
    <w:rsid w:val="00801934"/>
    <w:rsid w:val="00803E02"/>
    <w:rsid w:val="00810A91"/>
    <w:rsid w:val="00810C91"/>
    <w:rsid w:val="0081389A"/>
    <w:rsid w:val="00824B7C"/>
    <w:rsid w:val="008263AD"/>
    <w:rsid w:val="00872F71"/>
    <w:rsid w:val="00884DDB"/>
    <w:rsid w:val="008B0CB4"/>
    <w:rsid w:val="008B768A"/>
    <w:rsid w:val="008E549E"/>
    <w:rsid w:val="008F58D4"/>
    <w:rsid w:val="00951E23"/>
    <w:rsid w:val="00976AC0"/>
    <w:rsid w:val="009C0C71"/>
    <w:rsid w:val="00A00A3C"/>
    <w:rsid w:val="00A36FEC"/>
    <w:rsid w:val="00A7556A"/>
    <w:rsid w:val="00AA2C07"/>
    <w:rsid w:val="00AC1E43"/>
    <w:rsid w:val="00AC4F66"/>
    <w:rsid w:val="00AF67D3"/>
    <w:rsid w:val="00B11445"/>
    <w:rsid w:val="00B220F9"/>
    <w:rsid w:val="00B2359E"/>
    <w:rsid w:val="00B306F0"/>
    <w:rsid w:val="00B60CFF"/>
    <w:rsid w:val="00BB516D"/>
    <w:rsid w:val="00BE3709"/>
    <w:rsid w:val="00BF45B3"/>
    <w:rsid w:val="00C8520A"/>
    <w:rsid w:val="00C97444"/>
    <w:rsid w:val="00CD7503"/>
    <w:rsid w:val="00CF134B"/>
    <w:rsid w:val="00D00452"/>
    <w:rsid w:val="00D1489C"/>
    <w:rsid w:val="00D57920"/>
    <w:rsid w:val="00D90B83"/>
    <w:rsid w:val="00DA5B1F"/>
    <w:rsid w:val="00DC6262"/>
    <w:rsid w:val="00DF2C3B"/>
    <w:rsid w:val="00E342E7"/>
    <w:rsid w:val="00E4710A"/>
    <w:rsid w:val="00E525FA"/>
    <w:rsid w:val="00E578E5"/>
    <w:rsid w:val="00E858BF"/>
    <w:rsid w:val="00E93645"/>
    <w:rsid w:val="00EF6D63"/>
    <w:rsid w:val="00F223E2"/>
    <w:rsid w:val="00F60408"/>
    <w:rsid w:val="00FA3EC1"/>
    <w:rsid w:val="00FB552B"/>
    <w:rsid w:val="00FF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3AD"/>
    <w:rPr>
      <w:sz w:val="24"/>
      <w:szCs w:val="24"/>
    </w:rPr>
  </w:style>
  <w:style w:type="paragraph" w:styleId="1">
    <w:name w:val="heading 1"/>
    <w:basedOn w:val="a"/>
    <w:next w:val="a"/>
    <w:qFormat/>
    <w:rsid w:val="008263A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263AD"/>
    <w:pPr>
      <w:keepNext/>
      <w:outlineLvl w:val="1"/>
    </w:pPr>
    <w:rPr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458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458FD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76EA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33F4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033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mostempon.gr/images/news/2021/08/rythmiseis-ofeilwn/KYA_1844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yatrifylias@yahoo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mostempon.gr/images/news/2021/08/rythmiseis-ofeilwn/N.4764_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yatrifylias@yahoo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yatrifylia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007E0-4614-453D-996D-DDAA80BD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514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kypar</dc:creator>
  <cp:lastModifiedBy>user</cp:lastModifiedBy>
  <cp:revision>12</cp:revision>
  <cp:lastPrinted>2021-10-05T11:13:00Z</cp:lastPrinted>
  <dcterms:created xsi:type="dcterms:W3CDTF">2021-10-05T10:40:00Z</dcterms:created>
  <dcterms:modified xsi:type="dcterms:W3CDTF">2021-10-05T11:33:00Z</dcterms:modified>
</cp:coreProperties>
</file>